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A5" w:rsidRDefault="009C7BA5" w:rsidP="009C7BA5">
      <w:pPr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b/>
          <w:bCs/>
          <w:color w:val="auto"/>
          <w:sz w:val="24"/>
          <w:lang w:eastAsia="en-US"/>
        </w:rPr>
      </w:pPr>
    </w:p>
    <w:p w:rsidR="009C7BA5" w:rsidRPr="009C7BA5" w:rsidRDefault="009C7BA5" w:rsidP="009C7BA5">
      <w:pPr>
        <w:overflowPunct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auto"/>
          <w:sz w:val="28"/>
          <w:szCs w:val="28"/>
          <w:u w:val="single"/>
          <w:lang w:eastAsia="en-US"/>
        </w:rPr>
      </w:pPr>
      <w:bookmarkStart w:id="0" w:name="_GoBack"/>
      <w:r w:rsidRPr="009C7BA5">
        <w:rPr>
          <w:b/>
          <w:bCs/>
          <w:color w:val="auto"/>
          <w:sz w:val="28"/>
          <w:szCs w:val="28"/>
          <w:u w:val="single"/>
          <w:rtl/>
          <w:lang w:eastAsia="en-US"/>
        </w:rPr>
        <w:t>תאגיד הבריאות ליד המרכז הרפואי תל אביב</w:t>
      </w:r>
    </w:p>
    <w:p w:rsidR="009C7BA5" w:rsidRPr="009C7BA5" w:rsidRDefault="009C7BA5" w:rsidP="009C7BA5">
      <w:pPr>
        <w:overflowPunct w:val="0"/>
        <w:autoSpaceDE w:val="0"/>
        <w:autoSpaceDN w:val="0"/>
        <w:adjustRightInd w:val="0"/>
        <w:spacing w:line="240" w:lineRule="auto"/>
        <w:ind w:left="680" w:firstLine="172"/>
        <w:jc w:val="center"/>
        <w:textAlignment w:val="baseline"/>
        <w:rPr>
          <w:b/>
          <w:bCs/>
          <w:color w:val="auto"/>
          <w:sz w:val="28"/>
          <w:szCs w:val="28"/>
          <w:rtl/>
          <w:lang w:eastAsia="en-US"/>
        </w:rPr>
      </w:pPr>
      <w:r w:rsidRPr="009C7BA5">
        <w:rPr>
          <w:b/>
          <w:bCs/>
          <w:color w:val="auto"/>
          <w:sz w:val="28"/>
          <w:szCs w:val="28"/>
          <w:rtl/>
          <w:lang w:eastAsia="en-US"/>
        </w:rPr>
        <w:t xml:space="preserve">מכרז פומבי מס' 103.2025  לביצוע עבודות  הקמת בנין  המגדל הצפוני  </w:t>
      </w:r>
    </w:p>
    <w:bookmarkEnd w:id="0"/>
    <w:p w:rsidR="009C7BA5" w:rsidRDefault="009C7BA5" w:rsidP="009C7BA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</w:p>
    <w:p w:rsidR="009C7BA5" w:rsidRDefault="009C7BA5" w:rsidP="009C7BA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  <w:r>
        <w:rPr>
          <w:color w:val="auto"/>
          <w:sz w:val="24"/>
          <w:rtl/>
          <w:lang w:eastAsia="en-US"/>
        </w:rPr>
        <w:t>1.</w:t>
      </w:r>
      <w:r>
        <w:rPr>
          <w:color w:val="auto"/>
          <w:sz w:val="24"/>
          <w:rtl/>
          <w:lang w:eastAsia="en-US"/>
        </w:rPr>
        <w:tab/>
        <w:t>תאגיד הבריאות ליד המרכז הרפואי תל אביב (</w:t>
      </w:r>
      <w:proofErr w:type="spellStart"/>
      <w:r>
        <w:rPr>
          <w:color w:val="auto"/>
          <w:sz w:val="24"/>
          <w:rtl/>
          <w:lang w:eastAsia="en-US"/>
        </w:rPr>
        <w:t>ע"ר</w:t>
      </w:r>
      <w:proofErr w:type="spellEnd"/>
      <w:r>
        <w:rPr>
          <w:color w:val="auto"/>
          <w:sz w:val="24"/>
          <w:rtl/>
          <w:lang w:eastAsia="en-US"/>
        </w:rPr>
        <w:t xml:space="preserve">) (להלן: "התאגיד") מבקש לבצע עבודות הקמת בנין –המגדל הצפוני במרכז הרפואי תל אביב ע"ש </w:t>
      </w:r>
      <w:proofErr w:type="spellStart"/>
      <w:r>
        <w:rPr>
          <w:color w:val="auto"/>
          <w:sz w:val="24"/>
          <w:rtl/>
          <w:lang w:eastAsia="en-US"/>
        </w:rPr>
        <w:t>סוראסקי</w:t>
      </w:r>
      <w:proofErr w:type="spellEnd"/>
      <w:r>
        <w:rPr>
          <w:color w:val="auto"/>
          <w:sz w:val="24"/>
          <w:rtl/>
          <w:lang w:eastAsia="en-US"/>
        </w:rPr>
        <w:t xml:space="preserve">  כולל חניונים בגמר מלא , לרבות  בית חולים לחירום שלד ומעטפת מגדל </w:t>
      </w:r>
      <w:proofErr w:type="spellStart"/>
      <w:r>
        <w:rPr>
          <w:color w:val="auto"/>
          <w:sz w:val="24"/>
          <w:rtl/>
          <w:lang w:eastAsia="en-US"/>
        </w:rPr>
        <w:t>אישפוז</w:t>
      </w:r>
      <w:proofErr w:type="spellEnd"/>
      <w:r>
        <w:rPr>
          <w:color w:val="auto"/>
          <w:sz w:val="24"/>
          <w:rtl/>
          <w:lang w:eastAsia="en-US"/>
        </w:rPr>
        <w:t xml:space="preserve"> עד לקומה 12   (להלן: "העבודות"),   וזאת בהתאם לתנאים ולדרישות המפורטים במסמכי המכרז.</w:t>
      </w:r>
    </w:p>
    <w:p w:rsidR="009C7BA5" w:rsidRDefault="009C7BA5" w:rsidP="009C7BA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  <w:r>
        <w:rPr>
          <w:b/>
          <w:bCs/>
          <w:color w:val="auto"/>
          <w:sz w:val="24"/>
          <w:rtl/>
          <w:lang w:eastAsia="en-US"/>
        </w:rPr>
        <w:t xml:space="preserve"> </w:t>
      </w:r>
      <w:r>
        <w:rPr>
          <w:color w:val="auto"/>
          <w:sz w:val="24"/>
          <w:rtl/>
          <w:lang w:eastAsia="en-US"/>
        </w:rPr>
        <w:tab/>
      </w:r>
      <w:r>
        <w:rPr>
          <w:b/>
          <w:bCs/>
          <w:color w:val="auto"/>
          <w:sz w:val="24"/>
          <w:rtl/>
          <w:lang w:eastAsia="en-US"/>
        </w:rPr>
        <w:t xml:space="preserve"> </w:t>
      </w:r>
    </w:p>
    <w:p w:rsidR="009C7BA5" w:rsidRDefault="009C7BA5" w:rsidP="009C7BA5">
      <w:pPr>
        <w:spacing w:line="276" w:lineRule="auto"/>
        <w:ind w:left="720" w:hanging="720"/>
        <w:rPr>
          <w:rFonts w:ascii="Arial" w:hAnsi="Arial"/>
          <w:color w:val="1F497D"/>
          <w:szCs w:val="22"/>
          <w:rtl/>
          <w:lang w:eastAsia="en-US"/>
        </w:rPr>
      </w:pPr>
      <w:r>
        <w:rPr>
          <w:color w:val="auto"/>
          <w:sz w:val="24"/>
          <w:rtl/>
          <w:lang w:eastAsia="en-US"/>
        </w:rPr>
        <w:t>2.</w:t>
      </w:r>
      <w:r>
        <w:rPr>
          <w:color w:val="auto"/>
          <w:sz w:val="24"/>
          <w:rtl/>
          <w:lang w:eastAsia="en-US"/>
        </w:rPr>
        <w:tab/>
      </w:r>
      <w:r>
        <w:rPr>
          <w:rFonts w:ascii="Arial" w:hAnsi="Arial"/>
          <w:rtl/>
        </w:rPr>
        <w:t xml:space="preserve">את מסמכי המכרז יוריד המציע באמצעות קישור, מאתר האינטרנט של המזמינה שכתובתו </w:t>
      </w:r>
      <w:hyperlink r:id="rId5" w:history="1">
        <w:r>
          <w:rPr>
            <w:rStyle w:val="Hyperlink"/>
            <w:rFonts w:ascii="Arial" w:hAnsi="Arial"/>
          </w:rPr>
          <w:t>www.tasmc.org.il/michrazim/Pages/michrazim-Health-Corp.aspx</w:t>
        </w:r>
      </w:hyperlink>
      <w:r>
        <w:rPr>
          <w:rFonts w:ascii="Arial" w:hAnsi="Arial"/>
          <w:rtl/>
        </w:rPr>
        <w:t>  זאת לאחר רישום פרטי המציע במערכת.</w:t>
      </w:r>
    </w:p>
    <w:p w:rsidR="009C7BA5" w:rsidRDefault="009C7BA5" w:rsidP="009C7BA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</w:p>
    <w:p w:rsidR="009C7BA5" w:rsidRDefault="009C7BA5" w:rsidP="009C7BA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ascii="David" w:hAnsi="David"/>
          <w:color w:val="auto"/>
          <w:sz w:val="24"/>
          <w:rtl/>
          <w:lang w:eastAsia="en-US"/>
        </w:rPr>
      </w:pPr>
      <w:r>
        <w:rPr>
          <w:rFonts w:ascii="David" w:hAnsi="David"/>
          <w:color w:val="auto"/>
          <w:sz w:val="24"/>
          <w:rtl/>
          <w:lang w:eastAsia="en-US"/>
        </w:rPr>
        <w:t>3.</w:t>
      </w:r>
      <w:r>
        <w:rPr>
          <w:rFonts w:ascii="David" w:hAnsi="David"/>
          <w:color w:val="auto"/>
          <w:sz w:val="24"/>
          <w:rtl/>
          <w:lang w:eastAsia="en-US"/>
        </w:rPr>
        <w:tab/>
        <w:t>תקופת הביצוע הנדרשת: 30  חודשים  ממועד צו התחלת עבודה ,</w:t>
      </w:r>
      <w:proofErr w:type="spellStart"/>
      <w:r>
        <w:rPr>
          <w:rFonts w:ascii="David" w:hAnsi="David"/>
          <w:color w:val="auto"/>
          <w:sz w:val="24"/>
          <w:rtl/>
          <w:lang w:eastAsia="en-US"/>
        </w:rPr>
        <w:t>הכל</w:t>
      </w:r>
      <w:proofErr w:type="spellEnd"/>
      <w:r>
        <w:rPr>
          <w:rFonts w:ascii="David" w:hAnsi="David"/>
          <w:color w:val="auto"/>
          <w:sz w:val="24"/>
          <w:rtl/>
          <w:lang w:eastAsia="en-US"/>
        </w:rPr>
        <w:t xml:space="preserve"> בכפוף לתנאים כמפורט במסמכי המכרז. </w:t>
      </w:r>
    </w:p>
    <w:p w:rsidR="009C7BA5" w:rsidRDefault="009C7BA5" w:rsidP="009C7BA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</w:p>
    <w:p w:rsidR="009C7BA5" w:rsidRDefault="009C7BA5" w:rsidP="009C7BA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color w:val="auto"/>
          <w:sz w:val="20"/>
          <w:rtl/>
          <w:lang w:eastAsia="en-US"/>
        </w:rPr>
      </w:pPr>
      <w:r>
        <w:rPr>
          <w:color w:val="auto"/>
          <w:sz w:val="24"/>
          <w:rtl/>
          <w:lang w:eastAsia="en-US"/>
        </w:rPr>
        <w:t>4.</w:t>
      </w:r>
      <w:r>
        <w:rPr>
          <w:color w:val="auto"/>
          <w:sz w:val="24"/>
          <w:rtl/>
          <w:lang w:eastAsia="en-US"/>
        </w:rPr>
        <w:tab/>
      </w:r>
      <w:r>
        <w:rPr>
          <w:color w:val="auto"/>
          <w:sz w:val="20"/>
          <w:rtl/>
          <w:lang w:eastAsia="en-US"/>
        </w:rPr>
        <w:t xml:space="preserve">כנס מציעים יערך ביום </w:t>
      </w:r>
      <w:r>
        <w:rPr>
          <w:color w:val="auto"/>
          <w:sz w:val="20"/>
          <w:lang w:eastAsia="en-US"/>
        </w:rPr>
        <w:t xml:space="preserve">16.2.2025 </w:t>
      </w:r>
      <w:r>
        <w:rPr>
          <w:color w:val="auto"/>
          <w:sz w:val="20"/>
          <w:rtl/>
          <w:lang w:eastAsia="en-US"/>
        </w:rPr>
        <w:t xml:space="preserve"> </w:t>
      </w:r>
      <w:r>
        <w:rPr>
          <w:rFonts w:hint="cs"/>
          <w:color w:val="auto"/>
          <w:sz w:val="20"/>
          <w:rtl/>
          <w:lang w:eastAsia="en-US"/>
        </w:rPr>
        <w:t xml:space="preserve">בשעה 13:00 מקום המפגש: בחדר הישיבות באתר הבניה – המגדל הצפוני, רח' הנרייטה סולד 13 תל אביב (טל 03-6974741), השתתפות בכנס המציעים היא חובה. אי השתתפות בכנס מציעים עלולה לגרום לפסילת ההצעה לפי שיקול דעתו של התאגיד.  </w:t>
      </w:r>
    </w:p>
    <w:p w:rsidR="009C7BA5" w:rsidRDefault="009C7BA5" w:rsidP="009C7BA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hint="cs"/>
          <w:color w:val="auto"/>
          <w:sz w:val="24"/>
          <w:rtl/>
          <w:lang w:eastAsia="en-US"/>
        </w:rPr>
      </w:pPr>
      <w:r>
        <w:rPr>
          <w:color w:val="auto"/>
          <w:sz w:val="24"/>
          <w:rtl/>
          <w:lang w:eastAsia="en-US"/>
        </w:rPr>
        <w:tab/>
      </w:r>
    </w:p>
    <w:p w:rsidR="009C7BA5" w:rsidRDefault="009C7BA5" w:rsidP="009C7BA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  <w:r>
        <w:rPr>
          <w:color w:val="auto"/>
          <w:sz w:val="24"/>
          <w:rtl/>
          <w:lang w:eastAsia="en-US"/>
        </w:rPr>
        <w:t>5.</w:t>
      </w:r>
      <w:r>
        <w:rPr>
          <w:color w:val="auto"/>
          <w:sz w:val="24"/>
          <w:rtl/>
          <w:lang w:eastAsia="en-US"/>
        </w:rPr>
        <w:tab/>
        <w:t xml:space="preserve">רשאי להשתתף במכרז רק  מציע העונה על התנאים כדלקמן (להלן: "תנאי סף"): </w:t>
      </w:r>
    </w:p>
    <w:p w:rsidR="009C7BA5" w:rsidRDefault="009C7BA5" w:rsidP="009C7BA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</w:p>
    <w:p w:rsidR="009C7BA5" w:rsidRDefault="009C7BA5" w:rsidP="009C7BA5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line="240" w:lineRule="auto"/>
        <w:ind w:left="1080"/>
        <w:textAlignment w:val="baseline"/>
        <w:rPr>
          <w:color w:val="auto"/>
          <w:sz w:val="20"/>
          <w:rtl/>
          <w:lang w:eastAsia="en-US"/>
        </w:rPr>
      </w:pPr>
      <w:r>
        <w:rPr>
          <w:color w:val="auto"/>
          <w:sz w:val="20"/>
          <w:rtl/>
          <w:lang w:eastAsia="en-US"/>
        </w:rPr>
        <w:t xml:space="preserve">המציע רשום אצל רשם הקבלנים בסיווג </w:t>
      </w:r>
      <w:r>
        <w:rPr>
          <w:b/>
          <w:bCs/>
          <w:color w:val="auto"/>
          <w:sz w:val="20"/>
          <w:rtl/>
          <w:lang w:eastAsia="en-US"/>
        </w:rPr>
        <w:t>ג/5</w:t>
      </w:r>
      <w:r>
        <w:rPr>
          <w:color w:val="auto"/>
          <w:sz w:val="20"/>
          <w:rtl/>
          <w:lang w:eastAsia="en-US"/>
        </w:rPr>
        <w:t xml:space="preserve">  </w:t>
      </w:r>
    </w:p>
    <w:p w:rsidR="009C7BA5" w:rsidRDefault="009C7BA5" w:rsidP="009C7BA5">
      <w:pPr>
        <w:spacing w:line="240" w:lineRule="auto"/>
        <w:ind w:right="1080"/>
        <w:rPr>
          <w:color w:val="auto"/>
          <w:sz w:val="20"/>
          <w:lang w:eastAsia="en-US"/>
        </w:rPr>
      </w:pPr>
    </w:p>
    <w:p w:rsidR="009C7BA5" w:rsidRDefault="009C7BA5" w:rsidP="009C7BA5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line="240" w:lineRule="auto"/>
        <w:ind w:left="1080"/>
        <w:textAlignment w:val="baseline"/>
        <w:rPr>
          <w:color w:val="auto"/>
          <w:sz w:val="20"/>
          <w:rtl/>
          <w:lang w:eastAsia="en-US"/>
        </w:rPr>
      </w:pPr>
      <w:r>
        <w:rPr>
          <w:color w:val="auto"/>
          <w:sz w:val="20"/>
          <w:rtl/>
          <w:lang w:eastAsia="en-US"/>
        </w:rPr>
        <w:t xml:space="preserve">המציע ביצע  והשלים כקבלן ראשי  ב- 10 השנים האחרונות ארבעה </w:t>
      </w:r>
      <w:proofErr w:type="spellStart"/>
      <w:r>
        <w:rPr>
          <w:color w:val="auto"/>
          <w:sz w:val="20"/>
          <w:rtl/>
          <w:lang w:eastAsia="en-US"/>
        </w:rPr>
        <w:t>פרוייקטים</w:t>
      </w:r>
      <w:proofErr w:type="spellEnd"/>
      <w:r>
        <w:rPr>
          <w:color w:val="auto"/>
          <w:sz w:val="20"/>
          <w:rtl/>
          <w:lang w:eastAsia="en-US"/>
        </w:rPr>
        <w:t xml:space="preserve"> , אשר מורכבותם הטכנולוגית של העבודות דומות לאלו של העבודות  נשוא המכרז ובכל מקרה ההיקף הכספי של כל  </w:t>
      </w:r>
      <w:proofErr w:type="spellStart"/>
      <w:r>
        <w:rPr>
          <w:color w:val="auto"/>
          <w:sz w:val="20"/>
          <w:rtl/>
          <w:lang w:eastAsia="en-US"/>
        </w:rPr>
        <w:t>פרוייקט</w:t>
      </w:r>
      <w:proofErr w:type="spellEnd"/>
      <w:r>
        <w:rPr>
          <w:color w:val="auto"/>
          <w:sz w:val="20"/>
          <w:rtl/>
          <w:lang w:eastAsia="en-US"/>
        </w:rPr>
        <w:t xml:space="preserve"> שהסתיים כאמור הינו לא פחות מ- 150 </w:t>
      </w:r>
      <w:proofErr w:type="spellStart"/>
      <w:r>
        <w:rPr>
          <w:color w:val="auto"/>
          <w:sz w:val="20"/>
          <w:rtl/>
          <w:lang w:eastAsia="en-US"/>
        </w:rPr>
        <w:t>מלש"ח</w:t>
      </w:r>
      <w:proofErr w:type="spellEnd"/>
      <w:r>
        <w:rPr>
          <w:color w:val="auto"/>
          <w:sz w:val="20"/>
          <w:rtl/>
          <w:lang w:eastAsia="en-US"/>
        </w:rPr>
        <w:t xml:space="preserve"> + מע"מ.</w:t>
      </w:r>
    </w:p>
    <w:p w:rsidR="009C7BA5" w:rsidRDefault="009C7BA5" w:rsidP="009C7BA5">
      <w:pPr>
        <w:spacing w:line="240" w:lineRule="auto"/>
        <w:ind w:left="1080"/>
        <w:rPr>
          <w:color w:val="auto"/>
          <w:sz w:val="20"/>
          <w:rtl/>
          <w:lang w:eastAsia="en-US"/>
        </w:rPr>
      </w:pPr>
    </w:p>
    <w:p w:rsidR="009C7BA5" w:rsidRDefault="009C7BA5" w:rsidP="009C7BA5">
      <w:pPr>
        <w:spacing w:line="240" w:lineRule="auto"/>
        <w:ind w:left="1080"/>
        <w:rPr>
          <w:color w:val="auto"/>
          <w:sz w:val="20"/>
          <w:rtl/>
          <w:lang w:eastAsia="en-US"/>
        </w:rPr>
      </w:pPr>
      <w:r>
        <w:rPr>
          <w:color w:val="auto"/>
          <w:sz w:val="20"/>
          <w:rtl/>
          <w:lang w:eastAsia="en-US"/>
        </w:rPr>
        <w:t>לחלופין :</w:t>
      </w:r>
    </w:p>
    <w:p w:rsidR="009C7BA5" w:rsidRDefault="009C7BA5" w:rsidP="009C7BA5">
      <w:pPr>
        <w:spacing w:line="240" w:lineRule="auto"/>
        <w:ind w:left="1080"/>
        <w:rPr>
          <w:color w:val="auto"/>
          <w:sz w:val="20"/>
          <w:rtl/>
          <w:lang w:eastAsia="en-US"/>
        </w:rPr>
      </w:pPr>
    </w:p>
    <w:p w:rsidR="009C7BA5" w:rsidRDefault="009C7BA5" w:rsidP="009C7BA5">
      <w:pPr>
        <w:spacing w:line="240" w:lineRule="auto"/>
        <w:ind w:left="1080"/>
        <w:rPr>
          <w:color w:val="auto"/>
          <w:sz w:val="20"/>
          <w:lang w:eastAsia="en-US"/>
        </w:rPr>
      </w:pPr>
      <w:r>
        <w:rPr>
          <w:color w:val="auto"/>
          <w:sz w:val="20"/>
          <w:rtl/>
          <w:lang w:eastAsia="en-US"/>
        </w:rPr>
        <w:t xml:space="preserve">המציע ביצע והשלים כקבלן ראשי  ב- 10 השנים האחרונות  שמונה </w:t>
      </w:r>
      <w:proofErr w:type="spellStart"/>
      <w:r>
        <w:rPr>
          <w:color w:val="auto"/>
          <w:sz w:val="20"/>
          <w:rtl/>
          <w:lang w:eastAsia="en-US"/>
        </w:rPr>
        <w:t>פרוייקטים</w:t>
      </w:r>
      <w:proofErr w:type="spellEnd"/>
      <w:r>
        <w:rPr>
          <w:color w:val="auto"/>
          <w:sz w:val="20"/>
          <w:rtl/>
          <w:lang w:eastAsia="en-US"/>
        </w:rPr>
        <w:t xml:space="preserve">   , אשר מורכבותם הטכנולוגית דומה לאלו של העבודות נשוא המכרז ובכל מקרה ההיקף הכספי של כל </w:t>
      </w:r>
      <w:proofErr w:type="spellStart"/>
      <w:r>
        <w:rPr>
          <w:color w:val="auto"/>
          <w:sz w:val="20"/>
          <w:rtl/>
          <w:lang w:eastAsia="en-US"/>
        </w:rPr>
        <w:t>פרוייקט</w:t>
      </w:r>
      <w:proofErr w:type="spellEnd"/>
      <w:r>
        <w:rPr>
          <w:color w:val="auto"/>
          <w:sz w:val="20"/>
          <w:rtl/>
          <w:lang w:eastAsia="en-US"/>
        </w:rPr>
        <w:t xml:space="preserve"> שהסתיים כאמור הינו לא פחות מ- 75 </w:t>
      </w:r>
      <w:proofErr w:type="spellStart"/>
      <w:r>
        <w:rPr>
          <w:color w:val="auto"/>
          <w:sz w:val="20"/>
          <w:rtl/>
          <w:lang w:eastAsia="en-US"/>
        </w:rPr>
        <w:t>מלש"ח</w:t>
      </w:r>
      <w:proofErr w:type="spellEnd"/>
      <w:r>
        <w:rPr>
          <w:color w:val="auto"/>
          <w:sz w:val="20"/>
          <w:rtl/>
          <w:lang w:eastAsia="en-US"/>
        </w:rPr>
        <w:t xml:space="preserve"> + מע"מ. </w:t>
      </w:r>
    </w:p>
    <w:p w:rsidR="009C7BA5" w:rsidRDefault="009C7BA5" w:rsidP="009C7BA5">
      <w:pPr>
        <w:spacing w:line="240" w:lineRule="auto"/>
        <w:ind w:left="1080" w:right="1080"/>
        <w:rPr>
          <w:color w:val="auto"/>
          <w:sz w:val="20"/>
          <w:rtl/>
          <w:lang w:eastAsia="en-US"/>
        </w:rPr>
      </w:pPr>
    </w:p>
    <w:p w:rsidR="009C7BA5" w:rsidRDefault="009C7BA5" w:rsidP="009C7BA5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line="240" w:lineRule="auto"/>
        <w:ind w:left="1080"/>
        <w:textAlignment w:val="baseline"/>
        <w:rPr>
          <w:color w:val="auto"/>
          <w:sz w:val="20"/>
          <w:rtl/>
          <w:lang w:eastAsia="en-US"/>
        </w:rPr>
      </w:pPr>
      <w:r>
        <w:rPr>
          <w:color w:val="auto"/>
          <w:sz w:val="20"/>
          <w:rtl/>
          <w:lang w:eastAsia="en-US"/>
        </w:rPr>
        <w:t>המציע מעסיק לכל הפחות 80 עובדים  שכירים ומנהל עבודה  בעלי ניסיון מוכח בניהול קודם של פרויקט אחד מאלו שבסעיף 5.2  .</w:t>
      </w:r>
    </w:p>
    <w:p w:rsidR="009C7BA5" w:rsidRDefault="009C7BA5" w:rsidP="009C7BA5">
      <w:pPr>
        <w:spacing w:line="240" w:lineRule="auto"/>
        <w:ind w:left="1080" w:right="1080"/>
        <w:rPr>
          <w:color w:val="auto"/>
          <w:sz w:val="20"/>
          <w:lang w:eastAsia="en-US"/>
        </w:rPr>
      </w:pPr>
    </w:p>
    <w:p w:rsidR="009C7BA5" w:rsidRDefault="009C7BA5" w:rsidP="009C7BA5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line="240" w:lineRule="auto"/>
        <w:ind w:left="1080"/>
        <w:textAlignment w:val="baseline"/>
        <w:rPr>
          <w:color w:val="auto"/>
          <w:sz w:val="20"/>
          <w:rtl/>
          <w:lang w:eastAsia="en-US"/>
        </w:rPr>
      </w:pPr>
      <w:r>
        <w:rPr>
          <w:color w:val="auto"/>
          <w:sz w:val="20"/>
          <w:rtl/>
          <w:lang w:eastAsia="en-US"/>
        </w:rPr>
        <w:t xml:space="preserve">המציע מעסיק, כשכיר או כנותן שירות, ממונה בטיחות בעבודה בעל הסמכה תקפה מהמוסד לבטיחות וגהות שהינו בעל ניסיון מוכח בניהול הבטיחות בשני </w:t>
      </w:r>
      <w:proofErr w:type="spellStart"/>
      <w:r>
        <w:rPr>
          <w:color w:val="auto"/>
          <w:sz w:val="20"/>
          <w:rtl/>
          <w:lang w:eastAsia="en-US"/>
        </w:rPr>
        <w:t>פרוייקטים</w:t>
      </w:r>
      <w:proofErr w:type="spellEnd"/>
      <w:r>
        <w:rPr>
          <w:color w:val="auto"/>
          <w:sz w:val="20"/>
          <w:rtl/>
          <w:lang w:eastAsia="en-US"/>
        </w:rPr>
        <w:t xml:space="preserve"> אשר כללו פרויקטים לפי סעיף 5.2   . </w:t>
      </w:r>
    </w:p>
    <w:p w:rsidR="009C7BA5" w:rsidRDefault="009C7BA5" w:rsidP="009C7BA5">
      <w:pPr>
        <w:spacing w:line="240" w:lineRule="auto"/>
        <w:ind w:left="1080" w:right="1080"/>
        <w:rPr>
          <w:color w:val="auto"/>
          <w:sz w:val="20"/>
          <w:lang w:eastAsia="en-US"/>
        </w:rPr>
      </w:pPr>
    </w:p>
    <w:p w:rsidR="009C7BA5" w:rsidRDefault="009C7BA5" w:rsidP="009C7BA5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line="240" w:lineRule="auto"/>
        <w:ind w:left="1080"/>
        <w:textAlignment w:val="baseline"/>
        <w:rPr>
          <w:color w:val="auto"/>
          <w:sz w:val="20"/>
          <w:rtl/>
          <w:lang w:eastAsia="en-US"/>
        </w:rPr>
      </w:pPr>
      <w:r>
        <w:rPr>
          <w:color w:val="auto"/>
          <w:sz w:val="20"/>
          <w:rtl/>
          <w:lang w:eastAsia="en-US"/>
        </w:rPr>
        <w:lastRenderedPageBreak/>
        <w:t xml:space="preserve">למציע כל האישורים הנדרשים לפי חוק עסקאות גופים ציבוריים (אכיפת ניהול  חשבונות ותשלום חובות מס), </w:t>
      </w:r>
      <w:proofErr w:type="spellStart"/>
      <w:r>
        <w:rPr>
          <w:color w:val="auto"/>
          <w:sz w:val="20"/>
          <w:rtl/>
          <w:lang w:eastAsia="en-US"/>
        </w:rPr>
        <w:t>התשל"ו</w:t>
      </w:r>
      <w:proofErr w:type="spellEnd"/>
      <w:r>
        <w:rPr>
          <w:color w:val="auto"/>
          <w:sz w:val="20"/>
          <w:rtl/>
          <w:lang w:eastAsia="en-US"/>
        </w:rPr>
        <w:t xml:space="preserve"> </w:t>
      </w:r>
      <w:r>
        <w:rPr>
          <w:color w:val="auto"/>
          <w:sz w:val="20"/>
          <w:lang w:eastAsia="en-US"/>
        </w:rPr>
        <w:t>–</w:t>
      </w:r>
      <w:r>
        <w:rPr>
          <w:color w:val="auto"/>
          <w:sz w:val="20"/>
          <w:rtl/>
          <w:lang w:eastAsia="en-US"/>
        </w:rPr>
        <w:t xml:space="preserve"> 1976.</w:t>
      </w:r>
    </w:p>
    <w:p w:rsidR="009C7BA5" w:rsidRDefault="009C7BA5" w:rsidP="009C7BA5">
      <w:pPr>
        <w:spacing w:line="240" w:lineRule="auto"/>
        <w:ind w:left="1080" w:right="1080"/>
        <w:rPr>
          <w:color w:val="auto"/>
          <w:sz w:val="20"/>
          <w:rtl/>
          <w:lang w:eastAsia="en-US"/>
        </w:rPr>
      </w:pPr>
    </w:p>
    <w:p w:rsidR="009C7BA5" w:rsidRDefault="009C7BA5" w:rsidP="009C7BA5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line="240" w:lineRule="auto"/>
        <w:ind w:left="1080"/>
        <w:textAlignment w:val="baseline"/>
        <w:rPr>
          <w:color w:val="auto"/>
          <w:sz w:val="20"/>
          <w:lang w:eastAsia="en-US"/>
        </w:rPr>
      </w:pPr>
      <w:r>
        <w:rPr>
          <w:color w:val="auto"/>
          <w:sz w:val="20"/>
          <w:rtl/>
          <w:lang w:eastAsia="en-US"/>
        </w:rPr>
        <w:t xml:space="preserve">המציע השתתף במפגש ההבהרות (סיור קבלנים) במועד שנקבע ע"י התאגיד. </w:t>
      </w:r>
    </w:p>
    <w:p w:rsidR="009C7BA5" w:rsidRDefault="009C7BA5" w:rsidP="009C7BA5">
      <w:pPr>
        <w:overflowPunct w:val="0"/>
        <w:autoSpaceDE w:val="0"/>
        <w:autoSpaceDN w:val="0"/>
        <w:adjustRightInd w:val="0"/>
        <w:spacing w:line="240" w:lineRule="auto"/>
        <w:ind w:left="1440" w:hanging="720"/>
        <w:textAlignment w:val="baseline"/>
        <w:rPr>
          <w:color w:val="auto"/>
          <w:sz w:val="20"/>
          <w:rtl/>
          <w:lang w:eastAsia="en-US"/>
        </w:rPr>
      </w:pPr>
    </w:p>
    <w:p w:rsidR="009C7BA5" w:rsidRDefault="009C7BA5" w:rsidP="009C7BA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  <w:r>
        <w:rPr>
          <w:color w:val="auto"/>
          <w:sz w:val="24"/>
          <w:rtl/>
          <w:lang w:eastAsia="en-US"/>
        </w:rPr>
        <w:t>6.</w:t>
      </w:r>
      <w:r>
        <w:rPr>
          <w:color w:val="auto"/>
          <w:sz w:val="24"/>
          <w:rtl/>
          <w:lang w:eastAsia="en-US"/>
        </w:rPr>
        <w:tab/>
        <w:t xml:space="preserve">המציע יצרף להצעתו ערבות בנקאית/חב' ביטוח אוטונומית בסך של </w:t>
      </w:r>
      <w:r>
        <w:rPr>
          <w:color w:val="auto"/>
          <w:sz w:val="24"/>
          <w:lang w:eastAsia="en-US"/>
        </w:rPr>
        <w:t xml:space="preserve">3,000 </w:t>
      </w:r>
      <w:r>
        <w:rPr>
          <w:color w:val="auto"/>
          <w:sz w:val="24"/>
          <w:rtl/>
          <w:lang w:eastAsia="en-US"/>
        </w:rPr>
        <w:t xml:space="preserve"> </w:t>
      </w:r>
      <w:r>
        <w:rPr>
          <w:rFonts w:hint="cs"/>
          <w:color w:val="auto"/>
          <w:sz w:val="24"/>
          <w:rtl/>
          <w:lang w:eastAsia="en-US"/>
        </w:rPr>
        <w:t>ש"ח בנוסח כמפורט בנספח במסמכי המכרז. הערבות תהיה צמודה למדד תשומות הבניה ותהיה בתוקף 90 יום מהמועד האחרון להגשת ההצעות. לפי דרישת התאגיד יוארך תוקף הערבות הבנקאית/חב' ביטוח לתקופה נוספת ,כפי הנדרש על ידי התאגיד.</w:t>
      </w:r>
    </w:p>
    <w:p w:rsidR="009C7BA5" w:rsidRDefault="009C7BA5" w:rsidP="009C7BA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rFonts w:hint="cs"/>
          <w:color w:val="auto"/>
          <w:sz w:val="24"/>
          <w:rtl/>
          <w:lang w:eastAsia="en-US"/>
        </w:rPr>
      </w:pPr>
    </w:p>
    <w:p w:rsidR="009C7BA5" w:rsidRDefault="009C7BA5" w:rsidP="009C7BA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</w:p>
    <w:p w:rsidR="009C7BA5" w:rsidRDefault="009C7BA5" w:rsidP="009C7BA5">
      <w:pPr>
        <w:overflowPunct w:val="0"/>
        <w:autoSpaceDE w:val="0"/>
        <w:autoSpaceDN w:val="0"/>
        <w:adjustRightInd w:val="0"/>
        <w:spacing w:line="276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  <w:r>
        <w:rPr>
          <w:color w:val="auto"/>
          <w:sz w:val="24"/>
          <w:rtl/>
          <w:lang w:eastAsia="en-US"/>
        </w:rPr>
        <w:t>7.</w:t>
      </w:r>
      <w:r>
        <w:rPr>
          <w:color w:val="auto"/>
          <w:sz w:val="24"/>
          <w:rtl/>
          <w:lang w:eastAsia="en-US"/>
        </w:rPr>
        <w:tab/>
        <w:t xml:space="preserve">המועד האחרון להגשת ההצעות לתיבת המכרזים האלקטרונית וכן להגשת ערבות המכרז נקבע ליום 31.3.2025 בשעה 12:00, והכל כמפורט במסמכי במכרז. </w:t>
      </w:r>
    </w:p>
    <w:p w:rsidR="009C7BA5" w:rsidRDefault="009C7BA5" w:rsidP="009C7BA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color w:val="auto"/>
          <w:sz w:val="24"/>
          <w:lang w:eastAsia="en-US"/>
        </w:rPr>
      </w:pPr>
    </w:p>
    <w:p w:rsidR="009C7BA5" w:rsidRDefault="009C7BA5" w:rsidP="009C7BA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  <w:r>
        <w:rPr>
          <w:color w:val="auto"/>
          <w:sz w:val="24"/>
          <w:rtl/>
          <w:lang w:eastAsia="en-US"/>
        </w:rPr>
        <w:t>8.</w:t>
      </w:r>
      <w:r>
        <w:rPr>
          <w:color w:val="auto"/>
          <w:sz w:val="24"/>
          <w:rtl/>
          <w:lang w:eastAsia="en-US"/>
        </w:rPr>
        <w:tab/>
        <w:t>ועדת המכרזים תבחר את ההצעה ו/או ההצעות המעניקה/</w:t>
      </w:r>
      <w:proofErr w:type="spellStart"/>
      <w:r>
        <w:rPr>
          <w:color w:val="auto"/>
          <w:sz w:val="24"/>
          <w:rtl/>
          <w:lang w:eastAsia="en-US"/>
        </w:rPr>
        <w:t>ות</w:t>
      </w:r>
      <w:proofErr w:type="spellEnd"/>
      <w:r>
        <w:rPr>
          <w:color w:val="auto"/>
          <w:sz w:val="24"/>
          <w:rtl/>
          <w:lang w:eastAsia="en-US"/>
        </w:rPr>
        <w:t xml:space="preserve"> את מירב היתרונות לתאגיד על פי אמות המידה כמפורט במכרז.</w:t>
      </w:r>
    </w:p>
    <w:p w:rsidR="009C7BA5" w:rsidRDefault="009C7BA5" w:rsidP="009C7BA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</w:p>
    <w:p w:rsidR="009C7BA5" w:rsidRDefault="009C7BA5" w:rsidP="009C7BA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b/>
          <w:bCs/>
          <w:color w:val="auto"/>
          <w:sz w:val="44"/>
          <w:szCs w:val="44"/>
          <w:rtl/>
          <w:lang w:eastAsia="en-US"/>
        </w:rPr>
      </w:pPr>
      <w:r>
        <w:rPr>
          <w:color w:val="auto"/>
          <w:sz w:val="24"/>
          <w:rtl/>
          <w:lang w:eastAsia="en-US"/>
        </w:rPr>
        <w:t xml:space="preserve">9. </w:t>
      </w:r>
      <w:r>
        <w:rPr>
          <w:color w:val="auto"/>
          <w:sz w:val="24"/>
          <w:rtl/>
          <w:lang w:eastAsia="en-US"/>
        </w:rPr>
        <w:tab/>
        <w:t xml:space="preserve">התאגיד </w:t>
      </w:r>
      <w:r>
        <w:rPr>
          <w:color w:val="auto"/>
          <w:sz w:val="20"/>
          <w:rtl/>
          <w:lang w:eastAsia="en-US"/>
        </w:rPr>
        <w:t>שומר לעצמו את הזכות לנהל מו"מ עם המציעים או מי מהם בכל ענין  שיקבע על ידי  התאגיד(לרבות מחיר), לפי שיקול דעתו,  בטרם קביעת ההצעה הזוכ</w:t>
      </w:r>
      <w:r>
        <w:rPr>
          <w:color w:val="auto"/>
          <w:sz w:val="24"/>
          <w:rtl/>
          <w:lang w:eastAsia="en-US"/>
        </w:rPr>
        <w:t>ה.</w:t>
      </w:r>
      <w:r>
        <w:rPr>
          <w:b/>
          <w:bCs/>
          <w:color w:val="auto"/>
          <w:sz w:val="44"/>
          <w:szCs w:val="44"/>
          <w:rtl/>
          <w:lang w:eastAsia="en-US"/>
        </w:rPr>
        <w:t xml:space="preserve">    </w:t>
      </w:r>
    </w:p>
    <w:p w:rsidR="00533218" w:rsidRDefault="00533218">
      <w:pPr>
        <w:rPr>
          <w:rFonts w:hint="cs"/>
        </w:rPr>
      </w:pPr>
    </w:p>
    <w:sectPr w:rsidR="00533218" w:rsidSect="00486F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B0EB2"/>
    <w:multiLevelType w:val="multilevel"/>
    <w:tmpl w:val="2DE4E25A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David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David" w:hint="default"/>
        <w:color w:val="auto"/>
        <w:sz w:val="24"/>
        <w:lang w:bidi="he-I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David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cs="David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David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cs="David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David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cs="David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cs="David" w:hint="default"/>
        <w:color w:val="auto"/>
        <w:sz w:val="24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A5"/>
    <w:rsid w:val="00486F6E"/>
    <w:rsid w:val="00533218"/>
    <w:rsid w:val="009C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BB883"/>
  <w15:chartTrackingRefBased/>
  <w15:docId w15:val="{94306529-CF4E-4512-92A1-C57D49F8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A5"/>
    <w:pPr>
      <w:bidi/>
      <w:spacing w:after="0" w:line="360" w:lineRule="atLeast"/>
      <w:jc w:val="both"/>
    </w:pPr>
    <w:rPr>
      <w:rFonts w:ascii="Times New Roman" w:eastAsia="Times New Roman" w:hAnsi="Times New Roman" w:cs="David"/>
      <w:color w:val="000000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semiHidden/>
    <w:unhideWhenUsed/>
    <w:rsid w:val="009C7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tect.checkpoint.com/v2/r02/___http:/www.tasmc.org.il/rnhmwfEnrdUfljxdrnhmwfEnr-Mjfqym-Htwu.fxuC___.YzJlOnRsdm1jOmM6bzoxZmIxYjgwNDY2M2I3NGQ2ZWRjNTk2NzYzNDNhNzkwODo3OjFkOWY6OGNmYjcwZTQxNTNlYjY3OGQwY2EwMDkyMjA1MzA3MzI4YWYzOTQyNDc3NTM0ODM2ZTFiZGYzNTEwNTdmMWY3ZDpwOkY6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 Weiss</dc:creator>
  <cp:keywords/>
  <dc:description/>
  <cp:lastModifiedBy>Efrat Weiss</cp:lastModifiedBy>
  <cp:revision>1</cp:revision>
  <dcterms:created xsi:type="dcterms:W3CDTF">2025-02-04T10:01:00Z</dcterms:created>
  <dcterms:modified xsi:type="dcterms:W3CDTF">2025-02-04T10:03:00Z</dcterms:modified>
</cp:coreProperties>
</file>